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3A5F" w:rsidRDefault="00A91965">
      <w:pPr>
        <w:pBdr>
          <w:top w:val="none" w:sz="0" w:space="0" w:color="auto"/>
          <w:left w:val="none" w:sz="0" w:space="0" w:color="auto"/>
          <w:bottom w:val="none" w:sz="0" w:space="0" w:color="auto"/>
          <w:right w:val="none" w:sz="0" w:space="0" w:color="auto"/>
        </w:pBdr>
        <w:spacing w:after="0" w:line="259" w:lineRule="auto"/>
        <w:ind w:left="0" w:firstLine="0"/>
      </w:pPr>
      <w:bookmarkStart w:id="0" w:name="_GoBack"/>
      <w:bookmarkEnd w:id="0"/>
      <w:r>
        <w:rPr>
          <w:rFonts w:ascii="Calibri" w:eastAsia="Calibri" w:hAnsi="Calibri" w:cs="Calibri"/>
          <w:sz w:val="22"/>
        </w:rPr>
        <w:t xml:space="preserve"> </w:t>
      </w:r>
    </w:p>
    <w:tbl>
      <w:tblPr>
        <w:tblStyle w:val="TableGrid"/>
        <w:tblW w:w="10749" w:type="dxa"/>
        <w:tblInd w:w="-423" w:type="dxa"/>
        <w:tblCellMar>
          <w:top w:w="0" w:type="dxa"/>
          <w:left w:w="108" w:type="dxa"/>
          <w:bottom w:w="0" w:type="dxa"/>
          <w:right w:w="62" w:type="dxa"/>
        </w:tblCellMar>
        <w:tblLook w:val="04A0" w:firstRow="1" w:lastRow="0" w:firstColumn="1" w:lastColumn="0" w:noHBand="0" w:noVBand="1"/>
      </w:tblPr>
      <w:tblGrid>
        <w:gridCol w:w="45"/>
        <w:gridCol w:w="1229"/>
        <w:gridCol w:w="849"/>
        <w:gridCol w:w="2257"/>
        <w:gridCol w:w="2677"/>
        <w:gridCol w:w="2400"/>
        <w:gridCol w:w="1248"/>
        <w:gridCol w:w="44"/>
      </w:tblGrid>
      <w:tr w:rsidR="00483A5F">
        <w:trPr>
          <w:gridBefore w:val="1"/>
          <w:wBefore w:w="45" w:type="dxa"/>
          <w:trHeight w:val="15668"/>
        </w:trPr>
        <w:tc>
          <w:tcPr>
            <w:tcW w:w="10749" w:type="dxa"/>
            <w:gridSpan w:val="7"/>
            <w:tcBorders>
              <w:top w:val="double" w:sz="14" w:space="0" w:color="007F7F"/>
              <w:left w:val="double" w:sz="14" w:space="0" w:color="007F7F"/>
              <w:bottom w:val="double" w:sz="14" w:space="0" w:color="007F7F"/>
              <w:right w:val="double" w:sz="14" w:space="0" w:color="007F7F"/>
            </w:tcBorders>
            <w:vAlign w:val="center"/>
          </w:tcPr>
          <w:p w:rsidR="00483A5F" w:rsidRDefault="00A91965">
            <w:pPr>
              <w:pBdr>
                <w:top w:val="none" w:sz="0" w:space="0" w:color="auto"/>
                <w:left w:val="none" w:sz="0" w:space="0" w:color="auto"/>
                <w:bottom w:val="none" w:sz="0" w:space="0" w:color="auto"/>
                <w:right w:val="none" w:sz="0" w:space="0" w:color="auto"/>
              </w:pBdr>
              <w:spacing w:after="0" w:line="259" w:lineRule="auto"/>
              <w:ind w:left="216" w:right="73" w:firstLine="0"/>
              <w:jc w:val="left"/>
            </w:pPr>
            <w:r>
              <w:rPr>
                <w:noProof/>
              </w:rPr>
              <w:drawing>
                <wp:anchor distT="0" distB="0" distL="114300" distR="114300" simplePos="0" relativeHeight="251658240" behindDoc="0" locked="0" layoutInCell="1" allowOverlap="0">
                  <wp:simplePos x="0" y="0"/>
                  <wp:positionH relativeFrom="column">
                    <wp:posOffset>5680520</wp:posOffset>
                  </wp:positionH>
                  <wp:positionV relativeFrom="paragraph">
                    <wp:posOffset>-69788</wp:posOffset>
                  </wp:positionV>
                  <wp:extent cx="791718" cy="853440"/>
                  <wp:effectExtent l="0" t="0" r="0" b="0"/>
                  <wp:wrapSquare wrapText="bothSides"/>
                  <wp:docPr id="99" name="Picture 99"/>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5"/>
                          <a:stretch>
                            <a:fillRect/>
                          </a:stretch>
                        </pic:blipFill>
                        <pic:spPr>
                          <a:xfrm>
                            <a:off x="0" y="0"/>
                            <a:ext cx="791718" cy="853440"/>
                          </a:xfrm>
                          <a:prstGeom prst="rect">
                            <a:avLst/>
                          </a:prstGeom>
                        </pic:spPr>
                      </pic:pic>
                    </a:graphicData>
                  </a:graphic>
                </wp:anchor>
              </w:drawing>
            </w:r>
            <w:r>
              <w:rPr>
                <w:b/>
                <w:sz w:val="36"/>
              </w:rPr>
              <w:t xml:space="preserve">EDUCATION CATERING </w:t>
            </w:r>
          </w:p>
          <w:p w:rsidR="00483A5F" w:rsidRDefault="00A91965">
            <w:pPr>
              <w:pBdr>
                <w:top w:val="none" w:sz="0" w:space="0" w:color="auto"/>
                <w:left w:val="none" w:sz="0" w:space="0" w:color="auto"/>
                <w:bottom w:val="none" w:sz="0" w:space="0" w:color="auto"/>
                <w:right w:val="none" w:sz="0" w:space="0" w:color="auto"/>
              </w:pBdr>
              <w:spacing w:after="173" w:line="259" w:lineRule="auto"/>
              <w:ind w:left="216" w:right="73" w:firstLine="0"/>
              <w:jc w:val="left"/>
            </w:pPr>
            <w:r>
              <w:rPr>
                <w:b/>
                <w:sz w:val="16"/>
              </w:rPr>
              <w:t xml:space="preserve"> </w:t>
            </w:r>
          </w:p>
          <w:p w:rsidR="00483A5F" w:rsidRDefault="00A91965">
            <w:pPr>
              <w:pBdr>
                <w:top w:val="none" w:sz="0" w:space="0" w:color="auto"/>
                <w:left w:val="none" w:sz="0" w:space="0" w:color="auto"/>
                <w:bottom w:val="none" w:sz="0" w:space="0" w:color="auto"/>
                <w:right w:val="none" w:sz="0" w:space="0" w:color="auto"/>
              </w:pBdr>
              <w:spacing w:after="0" w:line="259" w:lineRule="auto"/>
              <w:ind w:left="216" w:right="73" w:firstLine="0"/>
              <w:jc w:val="left"/>
            </w:pPr>
            <w:r>
              <w:rPr>
                <w:b/>
                <w:sz w:val="36"/>
              </w:rPr>
              <w:t xml:space="preserve">THERAPEUTIC DIETS IN PRIMARY </w:t>
            </w:r>
          </w:p>
          <w:p w:rsidR="00483A5F" w:rsidRDefault="00A91965">
            <w:pPr>
              <w:pBdr>
                <w:top w:val="none" w:sz="0" w:space="0" w:color="auto"/>
                <w:left w:val="none" w:sz="0" w:space="0" w:color="auto"/>
                <w:bottom w:val="none" w:sz="0" w:space="0" w:color="auto"/>
                <w:right w:val="none" w:sz="0" w:space="0" w:color="auto"/>
              </w:pBdr>
              <w:spacing w:after="0" w:line="259" w:lineRule="auto"/>
              <w:ind w:left="216" w:right="73" w:firstLine="0"/>
              <w:jc w:val="left"/>
            </w:pPr>
            <w:r>
              <w:rPr>
                <w:b/>
                <w:sz w:val="36"/>
              </w:rPr>
              <w:t xml:space="preserve">SCHOOLS (POLICY AND PROCEDURE) </w:t>
            </w:r>
            <w:r>
              <w:rPr>
                <w:sz w:val="22"/>
              </w:rPr>
              <w:t xml:space="preserve"> </w:t>
            </w:r>
          </w:p>
          <w:p w:rsidR="00483A5F" w:rsidRDefault="00A91965">
            <w:pPr>
              <w:pBdr>
                <w:top w:val="none" w:sz="0" w:space="0" w:color="auto"/>
                <w:left w:val="none" w:sz="0" w:space="0" w:color="auto"/>
                <w:bottom w:val="none" w:sz="0" w:space="0" w:color="auto"/>
                <w:right w:val="none" w:sz="0" w:space="0" w:color="auto"/>
              </w:pBdr>
              <w:spacing w:after="177" w:line="259" w:lineRule="auto"/>
              <w:ind w:left="216" w:firstLine="0"/>
              <w:jc w:val="left"/>
            </w:pPr>
            <w:r>
              <w:rPr>
                <w:sz w:val="8"/>
              </w:rPr>
              <w:t xml:space="preserve"> </w:t>
            </w:r>
          </w:p>
          <w:p w:rsidR="00483A5F" w:rsidRDefault="00A91965">
            <w:pPr>
              <w:pBdr>
                <w:top w:val="none" w:sz="0" w:space="0" w:color="auto"/>
                <w:left w:val="none" w:sz="0" w:space="0" w:color="auto"/>
                <w:bottom w:val="none" w:sz="0" w:space="0" w:color="auto"/>
                <w:right w:val="none" w:sz="0" w:space="0" w:color="auto"/>
              </w:pBdr>
              <w:spacing w:after="0" w:line="259" w:lineRule="auto"/>
              <w:ind w:left="0" w:firstLine="0"/>
              <w:jc w:val="left"/>
            </w:pPr>
            <w:r>
              <w:t xml:space="preserve"> </w:t>
            </w:r>
          </w:p>
          <w:p w:rsidR="00483A5F" w:rsidRDefault="00A91965">
            <w:pPr>
              <w:pBdr>
                <w:top w:val="none" w:sz="0" w:space="0" w:color="auto"/>
                <w:left w:val="none" w:sz="0" w:space="0" w:color="auto"/>
                <w:bottom w:val="none" w:sz="0" w:space="0" w:color="auto"/>
                <w:right w:val="none" w:sz="0" w:space="0" w:color="auto"/>
              </w:pBdr>
              <w:spacing w:after="0"/>
              <w:ind w:left="142" w:right="345" w:firstLine="0"/>
            </w:pPr>
            <w:r>
              <w:t>Education Catering has a department level policy and procedure in place for managing primary age school pupils requiring a diet that is specific to their needs, named therapeutic diets. Education Catering provides a therapeutic diet to pupils when requeste</w:t>
            </w:r>
            <w:r>
              <w:t xml:space="preserve">d by a health professional (defined as a dietitian/doctor) where a child has been assessed or is previously known to a health professional.  </w:t>
            </w:r>
          </w:p>
          <w:p w:rsidR="00483A5F" w:rsidRDefault="00A91965">
            <w:pPr>
              <w:pBdr>
                <w:top w:val="none" w:sz="0" w:space="0" w:color="auto"/>
                <w:left w:val="none" w:sz="0" w:space="0" w:color="auto"/>
                <w:bottom w:val="none" w:sz="0" w:space="0" w:color="auto"/>
                <w:right w:val="none" w:sz="0" w:space="0" w:color="auto"/>
              </w:pBdr>
              <w:spacing w:after="134" w:line="259" w:lineRule="auto"/>
              <w:ind w:left="142" w:firstLine="0"/>
              <w:jc w:val="left"/>
            </w:pPr>
            <w:r>
              <w:rPr>
                <w:sz w:val="20"/>
              </w:rPr>
              <w:t xml:space="preserve"> </w:t>
            </w:r>
          </w:p>
          <w:p w:rsidR="00483A5F" w:rsidRDefault="00A91965">
            <w:pPr>
              <w:pBdr>
                <w:top w:val="none" w:sz="0" w:space="0" w:color="auto"/>
                <w:left w:val="none" w:sz="0" w:space="0" w:color="auto"/>
                <w:bottom w:val="none" w:sz="0" w:space="0" w:color="auto"/>
                <w:right w:val="none" w:sz="0" w:space="0" w:color="auto"/>
              </w:pBdr>
              <w:spacing w:after="118" w:line="259" w:lineRule="auto"/>
              <w:ind w:left="142" w:firstLine="0"/>
              <w:jc w:val="left"/>
            </w:pPr>
            <w:r>
              <w:t xml:space="preserve">Our standard diets include: </w:t>
            </w:r>
          </w:p>
          <w:p w:rsidR="00483A5F" w:rsidRDefault="00A91965">
            <w:pPr>
              <w:numPr>
                <w:ilvl w:val="0"/>
                <w:numId w:val="1"/>
              </w:numPr>
              <w:pBdr>
                <w:top w:val="none" w:sz="0" w:space="0" w:color="auto"/>
                <w:left w:val="none" w:sz="0" w:space="0" w:color="auto"/>
                <w:bottom w:val="none" w:sz="0" w:space="0" w:color="auto"/>
                <w:right w:val="none" w:sz="0" w:space="0" w:color="auto"/>
              </w:pBdr>
              <w:spacing w:after="121" w:line="259" w:lineRule="auto"/>
              <w:ind w:hanging="380"/>
              <w:jc w:val="left"/>
            </w:pPr>
            <w:r>
              <w:t xml:space="preserve">Egg and Soya Free </w:t>
            </w:r>
          </w:p>
          <w:p w:rsidR="00483A5F" w:rsidRDefault="00A91965">
            <w:pPr>
              <w:numPr>
                <w:ilvl w:val="0"/>
                <w:numId w:val="1"/>
              </w:numPr>
              <w:pBdr>
                <w:top w:val="none" w:sz="0" w:space="0" w:color="auto"/>
                <w:left w:val="none" w:sz="0" w:space="0" w:color="auto"/>
                <w:bottom w:val="none" w:sz="0" w:space="0" w:color="auto"/>
                <w:right w:val="none" w:sz="0" w:space="0" w:color="auto"/>
              </w:pBdr>
              <w:spacing w:after="121" w:line="259" w:lineRule="auto"/>
              <w:ind w:hanging="380"/>
              <w:jc w:val="left"/>
            </w:pPr>
            <w:r>
              <w:t xml:space="preserve">Gluten and Milk Free </w:t>
            </w:r>
          </w:p>
          <w:p w:rsidR="00483A5F" w:rsidRDefault="00A91965">
            <w:pPr>
              <w:numPr>
                <w:ilvl w:val="0"/>
                <w:numId w:val="1"/>
              </w:numPr>
              <w:pBdr>
                <w:top w:val="none" w:sz="0" w:space="0" w:color="auto"/>
                <w:left w:val="none" w:sz="0" w:space="0" w:color="auto"/>
                <w:bottom w:val="none" w:sz="0" w:space="0" w:color="auto"/>
                <w:right w:val="none" w:sz="0" w:space="0" w:color="auto"/>
              </w:pBdr>
              <w:spacing w:after="122" w:line="259" w:lineRule="auto"/>
              <w:ind w:hanging="380"/>
              <w:jc w:val="left"/>
            </w:pPr>
            <w:r>
              <w:t xml:space="preserve">Gluten free    </w:t>
            </w:r>
          </w:p>
          <w:p w:rsidR="00483A5F" w:rsidRDefault="00A91965">
            <w:pPr>
              <w:numPr>
                <w:ilvl w:val="0"/>
                <w:numId w:val="1"/>
              </w:numPr>
              <w:pBdr>
                <w:top w:val="none" w:sz="0" w:space="0" w:color="auto"/>
                <w:left w:val="none" w:sz="0" w:space="0" w:color="auto"/>
                <w:bottom w:val="none" w:sz="0" w:space="0" w:color="auto"/>
                <w:right w:val="none" w:sz="0" w:space="0" w:color="auto"/>
              </w:pBdr>
              <w:spacing w:after="122" w:line="259" w:lineRule="auto"/>
              <w:ind w:hanging="380"/>
              <w:jc w:val="left"/>
            </w:pPr>
            <w:r>
              <w:t xml:space="preserve">Milk free    </w:t>
            </w:r>
          </w:p>
          <w:p w:rsidR="00483A5F" w:rsidRDefault="00A91965">
            <w:pPr>
              <w:numPr>
                <w:ilvl w:val="0"/>
                <w:numId w:val="1"/>
              </w:numPr>
              <w:pBdr>
                <w:top w:val="none" w:sz="0" w:space="0" w:color="auto"/>
                <w:left w:val="none" w:sz="0" w:space="0" w:color="auto"/>
                <w:bottom w:val="none" w:sz="0" w:space="0" w:color="auto"/>
                <w:right w:val="none" w:sz="0" w:space="0" w:color="auto"/>
              </w:pBdr>
              <w:spacing w:after="122" w:line="259" w:lineRule="auto"/>
              <w:ind w:hanging="380"/>
              <w:jc w:val="left"/>
            </w:pPr>
            <w:r>
              <w:t xml:space="preserve">Egg free    </w:t>
            </w:r>
          </w:p>
          <w:p w:rsidR="00483A5F" w:rsidRDefault="00A91965">
            <w:pPr>
              <w:numPr>
                <w:ilvl w:val="0"/>
                <w:numId w:val="1"/>
              </w:numPr>
              <w:pBdr>
                <w:top w:val="none" w:sz="0" w:space="0" w:color="auto"/>
                <w:left w:val="none" w:sz="0" w:space="0" w:color="auto"/>
                <w:bottom w:val="none" w:sz="0" w:space="0" w:color="auto"/>
                <w:right w:val="none" w:sz="0" w:space="0" w:color="auto"/>
              </w:pBdr>
              <w:spacing w:after="119" w:line="259" w:lineRule="auto"/>
              <w:ind w:hanging="380"/>
              <w:jc w:val="left"/>
            </w:pPr>
            <w:r>
              <w:t xml:space="preserve">Soya free </w:t>
            </w:r>
          </w:p>
          <w:p w:rsidR="00483A5F" w:rsidRDefault="00A91965">
            <w:pPr>
              <w:pBdr>
                <w:top w:val="none" w:sz="0" w:space="0" w:color="auto"/>
                <w:left w:val="none" w:sz="0" w:space="0" w:color="auto"/>
                <w:bottom w:val="none" w:sz="0" w:space="0" w:color="auto"/>
                <w:right w:val="none" w:sz="0" w:space="0" w:color="auto"/>
              </w:pBdr>
              <w:spacing w:after="116" w:line="259" w:lineRule="auto"/>
              <w:ind w:left="142" w:firstLine="0"/>
              <w:jc w:val="left"/>
            </w:pPr>
            <w:r>
              <w:t xml:space="preserve"> </w:t>
            </w:r>
          </w:p>
          <w:p w:rsidR="00483A5F" w:rsidRDefault="00A91965">
            <w:pPr>
              <w:pBdr>
                <w:top w:val="none" w:sz="0" w:space="0" w:color="auto"/>
                <w:left w:val="none" w:sz="0" w:space="0" w:color="auto"/>
                <w:bottom w:val="none" w:sz="0" w:space="0" w:color="auto"/>
                <w:right w:val="none" w:sz="0" w:space="0" w:color="auto"/>
              </w:pBdr>
              <w:spacing w:after="116" w:line="259" w:lineRule="auto"/>
              <w:ind w:left="142" w:firstLine="0"/>
              <w:jc w:val="left"/>
            </w:pPr>
            <w:r>
              <w:t xml:space="preserve">We also have complex diets, which are specific to individually assessed medical needs. </w:t>
            </w:r>
          </w:p>
          <w:p w:rsidR="00483A5F" w:rsidRDefault="00A91965">
            <w:pPr>
              <w:pBdr>
                <w:top w:val="none" w:sz="0" w:space="0" w:color="auto"/>
                <w:left w:val="none" w:sz="0" w:space="0" w:color="auto"/>
                <w:bottom w:val="none" w:sz="0" w:space="0" w:color="auto"/>
                <w:right w:val="none" w:sz="0" w:space="0" w:color="auto"/>
              </w:pBdr>
              <w:spacing w:after="320" w:line="259" w:lineRule="auto"/>
              <w:ind w:left="142" w:firstLine="0"/>
              <w:jc w:val="left"/>
            </w:pPr>
            <w:r>
              <w:t xml:space="preserve">These can include: </w:t>
            </w:r>
          </w:p>
          <w:p w:rsidR="00483A5F" w:rsidRDefault="00A91965">
            <w:pPr>
              <w:numPr>
                <w:ilvl w:val="0"/>
                <w:numId w:val="1"/>
              </w:numPr>
              <w:pBdr>
                <w:top w:val="none" w:sz="0" w:space="0" w:color="auto"/>
                <w:left w:val="none" w:sz="0" w:space="0" w:color="auto"/>
                <w:bottom w:val="none" w:sz="0" w:space="0" w:color="auto"/>
                <w:right w:val="none" w:sz="0" w:space="0" w:color="auto"/>
              </w:pBdr>
              <w:spacing w:after="120" w:line="259" w:lineRule="auto"/>
              <w:ind w:hanging="380"/>
              <w:jc w:val="left"/>
            </w:pPr>
            <w:r>
              <w:t xml:space="preserve">Diabetic </w:t>
            </w:r>
          </w:p>
          <w:p w:rsidR="00483A5F" w:rsidRDefault="00A91965">
            <w:pPr>
              <w:numPr>
                <w:ilvl w:val="0"/>
                <w:numId w:val="1"/>
              </w:numPr>
              <w:pBdr>
                <w:top w:val="none" w:sz="0" w:space="0" w:color="auto"/>
                <w:left w:val="none" w:sz="0" w:space="0" w:color="auto"/>
                <w:bottom w:val="none" w:sz="0" w:space="0" w:color="auto"/>
                <w:right w:val="none" w:sz="0" w:space="0" w:color="auto"/>
              </w:pBdr>
              <w:spacing w:after="119" w:line="259" w:lineRule="auto"/>
              <w:ind w:hanging="380"/>
              <w:jc w:val="left"/>
            </w:pPr>
            <w:r>
              <w:t xml:space="preserve">PKU diet – Specifically designed for the condition called Phenylketonuria  </w:t>
            </w:r>
          </w:p>
          <w:p w:rsidR="00483A5F" w:rsidRDefault="00A91965">
            <w:pPr>
              <w:pBdr>
                <w:top w:val="none" w:sz="0" w:space="0" w:color="auto"/>
                <w:left w:val="none" w:sz="0" w:space="0" w:color="auto"/>
                <w:bottom w:val="none" w:sz="0" w:space="0" w:color="auto"/>
                <w:right w:val="none" w:sz="0" w:space="0" w:color="auto"/>
              </w:pBdr>
              <w:spacing w:after="315" w:line="259" w:lineRule="auto"/>
              <w:ind w:left="142" w:firstLine="0"/>
              <w:jc w:val="left"/>
            </w:pPr>
            <w:r>
              <w:t xml:space="preserve"> </w:t>
            </w:r>
          </w:p>
          <w:p w:rsidR="00483A5F" w:rsidRDefault="00A91965">
            <w:pPr>
              <w:pBdr>
                <w:top w:val="none" w:sz="0" w:space="0" w:color="auto"/>
                <w:left w:val="none" w:sz="0" w:space="0" w:color="auto"/>
                <w:bottom w:val="none" w:sz="0" w:space="0" w:color="auto"/>
                <w:right w:val="none" w:sz="0" w:space="0" w:color="auto"/>
              </w:pBdr>
              <w:spacing w:after="200"/>
              <w:ind w:left="142" w:right="345" w:firstLine="0"/>
            </w:pPr>
            <w:r>
              <w:t>Any other exception will be assessed on an individual basis by the health professional, which may include diets that are required due to an allergenic reaction to any of the 14 allergens listed under retained EU regulation 1169/2011 Food Information to Con</w:t>
            </w:r>
            <w:r>
              <w:t xml:space="preserve">sumer. In order to access a therapeutic diet, the following process must be followed:  </w:t>
            </w:r>
          </w:p>
          <w:p w:rsidR="00483A5F" w:rsidRDefault="00A91965">
            <w:pPr>
              <w:numPr>
                <w:ilvl w:val="0"/>
                <w:numId w:val="2"/>
              </w:numPr>
              <w:pBdr>
                <w:top w:val="none" w:sz="0" w:space="0" w:color="auto"/>
                <w:left w:val="none" w:sz="0" w:space="0" w:color="auto"/>
                <w:bottom w:val="none" w:sz="0" w:space="0" w:color="auto"/>
                <w:right w:val="none" w:sz="0" w:space="0" w:color="auto"/>
              </w:pBdr>
              <w:spacing w:after="0"/>
              <w:ind w:right="344" w:hanging="360"/>
            </w:pPr>
            <w:r>
              <w:t xml:space="preserve">Parents/carers must consult with their health professional (as defined above) in regard to their child’s specific dietary need.  </w:t>
            </w:r>
          </w:p>
          <w:p w:rsidR="00483A5F" w:rsidRDefault="00A91965">
            <w:pPr>
              <w:numPr>
                <w:ilvl w:val="0"/>
                <w:numId w:val="2"/>
              </w:numPr>
              <w:pBdr>
                <w:top w:val="none" w:sz="0" w:space="0" w:color="auto"/>
                <w:left w:val="none" w:sz="0" w:space="0" w:color="auto"/>
                <w:bottom w:val="none" w:sz="0" w:space="0" w:color="auto"/>
                <w:right w:val="none" w:sz="0" w:space="0" w:color="auto"/>
              </w:pBdr>
              <w:spacing w:after="0"/>
              <w:ind w:right="344" w:hanging="360"/>
            </w:pPr>
            <w:r>
              <w:t xml:space="preserve">Parents/carers or their chosen health </w:t>
            </w:r>
            <w:r>
              <w:t xml:space="preserve">professional should contact Education Catering at </w:t>
            </w:r>
            <w:r>
              <w:rPr>
                <w:u w:val="single" w:color="000000"/>
              </w:rPr>
              <w:t>educationcatering@cardiff.gov.uk</w:t>
            </w:r>
            <w:r>
              <w:t xml:space="preserve"> to outline the specific dietary requirement.  </w:t>
            </w:r>
          </w:p>
          <w:p w:rsidR="00483A5F" w:rsidRDefault="00A91965">
            <w:pPr>
              <w:numPr>
                <w:ilvl w:val="0"/>
                <w:numId w:val="2"/>
              </w:numPr>
              <w:pBdr>
                <w:top w:val="none" w:sz="0" w:space="0" w:color="auto"/>
                <w:left w:val="none" w:sz="0" w:space="0" w:color="auto"/>
                <w:bottom w:val="none" w:sz="0" w:space="0" w:color="auto"/>
                <w:right w:val="none" w:sz="0" w:space="0" w:color="auto"/>
              </w:pBdr>
              <w:spacing w:after="0" w:line="259" w:lineRule="auto"/>
              <w:ind w:right="344" w:hanging="360"/>
            </w:pPr>
            <w:r>
              <w:t xml:space="preserve">A member of the Education Catering Operations Team will liaise with the prates/carers/health professional to develop where possible a menu and environment that addresses the pupil’s specific dietary needs.  </w:t>
            </w:r>
          </w:p>
        </w:tc>
      </w:tr>
      <w:tr w:rsidR="00483A5F">
        <w:trPr>
          <w:gridAfter w:val="1"/>
          <w:wAfter w:w="44" w:type="dxa"/>
          <w:trHeight w:val="222"/>
        </w:trPr>
        <w:tc>
          <w:tcPr>
            <w:tcW w:w="1274" w:type="dxa"/>
            <w:gridSpan w:val="2"/>
            <w:tcBorders>
              <w:top w:val="single" w:sz="6" w:space="0" w:color="000000"/>
              <w:left w:val="single" w:sz="6" w:space="0" w:color="000000"/>
              <w:bottom w:val="single" w:sz="6" w:space="0" w:color="000000"/>
              <w:right w:val="single" w:sz="6" w:space="0" w:color="000000"/>
            </w:tcBorders>
          </w:tcPr>
          <w:p w:rsidR="00483A5F" w:rsidRDefault="00A91965">
            <w:pPr>
              <w:pBdr>
                <w:top w:val="none" w:sz="0" w:space="0" w:color="auto"/>
                <w:left w:val="none" w:sz="0" w:space="0" w:color="auto"/>
                <w:bottom w:val="none" w:sz="0" w:space="0" w:color="auto"/>
                <w:right w:val="none" w:sz="0" w:space="0" w:color="auto"/>
              </w:pBdr>
              <w:spacing w:after="0" w:line="259" w:lineRule="auto"/>
              <w:ind w:left="2" w:firstLine="0"/>
              <w:jc w:val="left"/>
            </w:pPr>
            <w:r>
              <w:rPr>
                <w:sz w:val="18"/>
              </w:rPr>
              <w:t xml:space="preserve">5.SC.CA.188 </w:t>
            </w:r>
          </w:p>
        </w:tc>
        <w:tc>
          <w:tcPr>
            <w:tcW w:w="851" w:type="dxa"/>
            <w:tcBorders>
              <w:top w:val="single" w:sz="6" w:space="0" w:color="000000"/>
              <w:left w:val="single" w:sz="6" w:space="0" w:color="000000"/>
              <w:bottom w:val="single" w:sz="6" w:space="0" w:color="000000"/>
              <w:right w:val="single" w:sz="6" w:space="0" w:color="000000"/>
            </w:tcBorders>
          </w:tcPr>
          <w:p w:rsidR="00483A5F" w:rsidRDefault="00A91965">
            <w:pPr>
              <w:pBdr>
                <w:top w:val="none" w:sz="0" w:space="0" w:color="auto"/>
                <w:left w:val="none" w:sz="0" w:space="0" w:color="auto"/>
                <w:bottom w:val="none" w:sz="0" w:space="0" w:color="auto"/>
                <w:right w:val="none" w:sz="0" w:space="0" w:color="auto"/>
              </w:pBdr>
              <w:spacing w:after="0" w:line="259" w:lineRule="auto"/>
              <w:ind w:left="1" w:firstLine="0"/>
              <w:jc w:val="left"/>
            </w:pPr>
            <w:r>
              <w:rPr>
                <w:sz w:val="18"/>
              </w:rPr>
              <w:t xml:space="preserve">Issue: 3 </w:t>
            </w:r>
          </w:p>
        </w:tc>
        <w:tc>
          <w:tcPr>
            <w:tcW w:w="2268" w:type="dxa"/>
            <w:tcBorders>
              <w:top w:val="single" w:sz="6" w:space="0" w:color="000000"/>
              <w:left w:val="single" w:sz="6" w:space="0" w:color="000000"/>
              <w:bottom w:val="single" w:sz="6" w:space="0" w:color="000000"/>
              <w:right w:val="single" w:sz="6" w:space="0" w:color="000000"/>
            </w:tcBorders>
          </w:tcPr>
          <w:p w:rsidR="00483A5F" w:rsidRDefault="00A91965">
            <w:pPr>
              <w:pBdr>
                <w:top w:val="none" w:sz="0" w:space="0" w:color="auto"/>
                <w:left w:val="none" w:sz="0" w:space="0" w:color="auto"/>
                <w:bottom w:val="none" w:sz="0" w:space="0" w:color="auto"/>
                <w:right w:val="none" w:sz="0" w:space="0" w:color="auto"/>
              </w:pBdr>
              <w:spacing w:after="0" w:line="259" w:lineRule="auto"/>
              <w:ind w:left="0" w:firstLine="0"/>
              <w:jc w:val="left"/>
            </w:pPr>
            <w:r>
              <w:rPr>
                <w:sz w:val="18"/>
              </w:rPr>
              <w:t xml:space="preserve">Date: September 2022 </w:t>
            </w:r>
          </w:p>
        </w:tc>
        <w:tc>
          <w:tcPr>
            <w:tcW w:w="2693" w:type="dxa"/>
            <w:tcBorders>
              <w:top w:val="single" w:sz="6" w:space="0" w:color="000000"/>
              <w:left w:val="single" w:sz="6" w:space="0" w:color="000000"/>
              <w:bottom w:val="single" w:sz="6" w:space="0" w:color="000000"/>
              <w:right w:val="single" w:sz="6" w:space="0" w:color="000000"/>
            </w:tcBorders>
          </w:tcPr>
          <w:p w:rsidR="00483A5F" w:rsidRDefault="00A91965">
            <w:pPr>
              <w:pBdr>
                <w:top w:val="none" w:sz="0" w:space="0" w:color="auto"/>
                <w:left w:val="none" w:sz="0" w:space="0" w:color="auto"/>
                <w:bottom w:val="none" w:sz="0" w:space="0" w:color="auto"/>
                <w:right w:val="none" w:sz="0" w:space="0" w:color="auto"/>
              </w:pBdr>
              <w:spacing w:after="0" w:line="259" w:lineRule="auto"/>
              <w:ind w:left="1" w:firstLine="0"/>
              <w:jc w:val="left"/>
            </w:pPr>
            <w:r>
              <w:rPr>
                <w:sz w:val="18"/>
              </w:rPr>
              <w:t xml:space="preserve">Owner: Education Catering </w:t>
            </w:r>
          </w:p>
        </w:tc>
        <w:tc>
          <w:tcPr>
            <w:tcW w:w="2410" w:type="dxa"/>
            <w:tcBorders>
              <w:top w:val="single" w:sz="6" w:space="0" w:color="000000"/>
              <w:left w:val="single" w:sz="6" w:space="0" w:color="000000"/>
              <w:bottom w:val="single" w:sz="6" w:space="0" w:color="000000"/>
              <w:right w:val="single" w:sz="6" w:space="0" w:color="000000"/>
            </w:tcBorders>
          </w:tcPr>
          <w:p w:rsidR="00483A5F" w:rsidRDefault="00A91965">
            <w:pPr>
              <w:pBdr>
                <w:top w:val="none" w:sz="0" w:space="0" w:color="auto"/>
                <w:left w:val="none" w:sz="0" w:space="0" w:color="auto"/>
                <w:bottom w:val="none" w:sz="0" w:space="0" w:color="auto"/>
                <w:right w:val="none" w:sz="0" w:space="0" w:color="auto"/>
              </w:pBdr>
              <w:spacing w:after="0" w:line="259" w:lineRule="auto"/>
              <w:ind w:left="0" w:firstLine="0"/>
              <w:jc w:val="left"/>
            </w:pPr>
            <w:r>
              <w:rPr>
                <w:sz w:val="18"/>
              </w:rPr>
              <w:t xml:space="preserve">Authorisation: Neil Hardee </w:t>
            </w:r>
          </w:p>
        </w:tc>
        <w:tc>
          <w:tcPr>
            <w:tcW w:w="1254" w:type="dxa"/>
            <w:tcBorders>
              <w:top w:val="single" w:sz="6" w:space="0" w:color="000000"/>
              <w:left w:val="single" w:sz="6" w:space="0" w:color="000000"/>
              <w:bottom w:val="single" w:sz="6" w:space="0" w:color="000000"/>
              <w:right w:val="single" w:sz="6" w:space="0" w:color="000000"/>
            </w:tcBorders>
          </w:tcPr>
          <w:p w:rsidR="00483A5F" w:rsidRDefault="00A91965">
            <w:pPr>
              <w:pBdr>
                <w:top w:val="none" w:sz="0" w:space="0" w:color="auto"/>
                <w:left w:val="none" w:sz="0" w:space="0" w:color="auto"/>
                <w:bottom w:val="none" w:sz="0" w:space="0" w:color="auto"/>
                <w:right w:val="none" w:sz="0" w:space="0" w:color="auto"/>
              </w:pBdr>
              <w:spacing w:after="0" w:line="259" w:lineRule="auto"/>
              <w:ind w:left="2" w:firstLine="0"/>
              <w:jc w:val="left"/>
            </w:pPr>
            <w:r>
              <w:rPr>
                <w:sz w:val="18"/>
              </w:rPr>
              <w:t xml:space="preserve">Page 1 of 2 </w:t>
            </w:r>
          </w:p>
        </w:tc>
      </w:tr>
    </w:tbl>
    <w:p w:rsidR="00483A5F" w:rsidRDefault="00A91965">
      <w:pPr>
        <w:pBdr>
          <w:top w:val="none" w:sz="0" w:space="0" w:color="auto"/>
          <w:left w:val="none" w:sz="0" w:space="0" w:color="auto"/>
          <w:bottom w:val="none" w:sz="0" w:space="0" w:color="auto"/>
          <w:right w:val="none" w:sz="0" w:space="0" w:color="auto"/>
        </w:pBdr>
        <w:spacing w:after="0" w:line="259" w:lineRule="auto"/>
        <w:ind w:left="0" w:firstLine="0"/>
      </w:pPr>
      <w:r>
        <w:rPr>
          <w:rFonts w:ascii="Calibri" w:eastAsia="Calibri" w:hAnsi="Calibri" w:cs="Calibri"/>
          <w:sz w:val="22"/>
        </w:rPr>
        <w:lastRenderedPageBreak/>
        <w:t xml:space="preserve"> </w:t>
      </w:r>
    </w:p>
    <w:p w:rsidR="00483A5F" w:rsidRDefault="00A91965">
      <w:pPr>
        <w:pBdr>
          <w:top w:val="none" w:sz="0" w:space="0" w:color="auto"/>
          <w:left w:val="none" w:sz="0" w:space="0" w:color="auto"/>
          <w:bottom w:val="none" w:sz="0" w:space="0" w:color="auto"/>
          <w:right w:val="none" w:sz="0" w:space="0" w:color="auto"/>
        </w:pBdr>
        <w:spacing w:after="152" w:line="259" w:lineRule="auto"/>
        <w:ind w:left="0" w:firstLine="0"/>
        <w:jc w:val="left"/>
      </w:pPr>
      <w:r>
        <w:rPr>
          <w:rFonts w:ascii="Calibri" w:eastAsia="Calibri" w:hAnsi="Calibri" w:cs="Calibri"/>
          <w:sz w:val="22"/>
        </w:rPr>
        <w:t xml:space="preserve"> </w:t>
      </w:r>
    </w:p>
    <w:p w:rsidR="00483A5F" w:rsidRDefault="00A91965">
      <w:pPr>
        <w:spacing w:after="315" w:line="259" w:lineRule="auto"/>
        <w:ind w:left="107"/>
      </w:pPr>
      <w:r>
        <w:t xml:space="preserve">4. The agreed menu will then be implemented within the pupil’s school.  </w:t>
      </w:r>
    </w:p>
    <w:p w:rsidR="00483A5F" w:rsidRDefault="00A91965">
      <w:pPr>
        <w:ind w:left="107"/>
      </w:pPr>
      <w:r>
        <w:t xml:space="preserve">Please note that when considering the safe provision of a meal to a child with a severe allergy we will follow the recommendation of the health professional. Additionally, we are unable to provide a therapeutic diet to pupils of primary school age without </w:t>
      </w:r>
      <w:r>
        <w:t xml:space="preserve">the guidance of a health professional. Where a pupil has a complex need, we are happy to work with parents/carers, schools and pupils to develop a school meal solution.   </w:t>
      </w:r>
    </w:p>
    <w:p w:rsidR="00483A5F" w:rsidRDefault="00A91965">
      <w:pPr>
        <w:ind w:left="107"/>
      </w:pPr>
      <w:r>
        <w:t>Education Catering operates and maintains an allergen matrix, which lists all the 14 allergens listed under retained EU regulation 1169/2011 Food Information to Consumers that appear or may appear in dishes on their menu. This matrix is available upon requ</w:t>
      </w:r>
      <w:r>
        <w:t xml:space="preserve">est.  </w:t>
      </w:r>
    </w:p>
    <w:p w:rsidR="00483A5F" w:rsidRDefault="00A91965">
      <w:pPr>
        <w:spacing w:after="237" w:line="259" w:lineRule="auto"/>
        <w:ind w:left="97" w:firstLine="0"/>
        <w:jc w:val="left"/>
      </w:pPr>
      <w:r>
        <w:rPr>
          <w:sz w:val="22"/>
        </w:rPr>
        <w:t xml:space="preserve">  </w:t>
      </w:r>
    </w:p>
    <w:p w:rsidR="00483A5F" w:rsidRDefault="00A91965">
      <w:pPr>
        <w:spacing w:after="315" w:line="259" w:lineRule="auto"/>
        <w:ind w:left="97" w:firstLine="0"/>
        <w:jc w:val="left"/>
      </w:pPr>
      <w:r>
        <w:t xml:space="preserve"> </w:t>
      </w:r>
    </w:p>
    <w:p w:rsidR="00483A5F" w:rsidRDefault="00A91965">
      <w:pPr>
        <w:spacing w:after="9585" w:line="259" w:lineRule="auto"/>
        <w:ind w:left="97" w:firstLine="0"/>
        <w:jc w:val="center"/>
      </w:pPr>
      <w:r>
        <w:t xml:space="preserve"> </w:t>
      </w:r>
    </w:p>
    <w:tbl>
      <w:tblPr>
        <w:tblStyle w:val="TableGrid"/>
        <w:tblW w:w="10745" w:type="dxa"/>
        <w:tblInd w:w="-426" w:type="dxa"/>
        <w:tblCellMar>
          <w:top w:w="45" w:type="dxa"/>
          <w:left w:w="108" w:type="dxa"/>
          <w:bottom w:w="0" w:type="dxa"/>
          <w:right w:w="62" w:type="dxa"/>
        </w:tblCellMar>
        <w:tblLook w:val="04A0" w:firstRow="1" w:lastRow="0" w:firstColumn="1" w:lastColumn="0" w:noHBand="0" w:noVBand="1"/>
      </w:tblPr>
      <w:tblGrid>
        <w:gridCol w:w="1276"/>
        <w:gridCol w:w="851"/>
        <w:gridCol w:w="2268"/>
        <w:gridCol w:w="2693"/>
        <w:gridCol w:w="2410"/>
        <w:gridCol w:w="1247"/>
      </w:tblGrid>
      <w:tr w:rsidR="00483A5F">
        <w:trPr>
          <w:trHeight w:val="222"/>
        </w:trPr>
        <w:tc>
          <w:tcPr>
            <w:tcW w:w="1277" w:type="dxa"/>
            <w:tcBorders>
              <w:top w:val="single" w:sz="6" w:space="0" w:color="000000"/>
              <w:left w:val="single" w:sz="6" w:space="0" w:color="000000"/>
              <w:bottom w:val="single" w:sz="6" w:space="0" w:color="000000"/>
              <w:right w:val="single" w:sz="6" w:space="0" w:color="000000"/>
            </w:tcBorders>
          </w:tcPr>
          <w:p w:rsidR="00483A5F" w:rsidRDefault="00A91965">
            <w:pPr>
              <w:pBdr>
                <w:top w:val="none" w:sz="0" w:space="0" w:color="auto"/>
                <w:left w:val="none" w:sz="0" w:space="0" w:color="auto"/>
                <w:bottom w:val="none" w:sz="0" w:space="0" w:color="auto"/>
                <w:right w:val="none" w:sz="0" w:space="0" w:color="auto"/>
              </w:pBdr>
              <w:spacing w:after="0" w:line="259" w:lineRule="auto"/>
              <w:ind w:left="2" w:firstLine="0"/>
              <w:jc w:val="left"/>
            </w:pPr>
            <w:r>
              <w:rPr>
                <w:sz w:val="18"/>
              </w:rPr>
              <w:t xml:space="preserve">5.SC.CA.188 </w:t>
            </w:r>
          </w:p>
        </w:tc>
        <w:tc>
          <w:tcPr>
            <w:tcW w:w="851" w:type="dxa"/>
            <w:tcBorders>
              <w:top w:val="single" w:sz="6" w:space="0" w:color="000000"/>
              <w:left w:val="single" w:sz="6" w:space="0" w:color="000000"/>
              <w:bottom w:val="single" w:sz="6" w:space="0" w:color="000000"/>
              <w:right w:val="single" w:sz="6" w:space="0" w:color="000000"/>
            </w:tcBorders>
          </w:tcPr>
          <w:p w:rsidR="00483A5F" w:rsidRDefault="00A91965">
            <w:pPr>
              <w:pBdr>
                <w:top w:val="none" w:sz="0" w:space="0" w:color="auto"/>
                <w:left w:val="none" w:sz="0" w:space="0" w:color="auto"/>
                <w:bottom w:val="none" w:sz="0" w:space="0" w:color="auto"/>
                <w:right w:val="none" w:sz="0" w:space="0" w:color="auto"/>
              </w:pBdr>
              <w:spacing w:after="0" w:line="259" w:lineRule="auto"/>
              <w:ind w:left="1" w:firstLine="0"/>
              <w:jc w:val="left"/>
            </w:pPr>
            <w:r>
              <w:rPr>
                <w:sz w:val="18"/>
              </w:rPr>
              <w:t xml:space="preserve">Issue: 3 </w:t>
            </w:r>
          </w:p>
        </w:tc>
        <w:tc>
          <w:tcPr>
            <w:tcW w:w="2268" w:type="dxa"/>
            <w:tcBorders>
              <w:top w:val="single" w:sz="6" w:space="0" w:color="000000"/>
              <w:left w:val="single" w:sz="6" w:space="0" w:color="000000"/>
              <w:bottom w:val="single" w:sz="6" w:space="0" w:color="000000"/>
              <w:right w:val="single" w:sz="6" w:space="0" w:color="000000"/>
            </w:tcBorders>
          </w:tcPr>
          <w:p w:rsidR="00483A5F" w:rsidRDefault="00A91965">
            <w:pPr>
              <w:pBdr>
                <w:top w:val="none" w:sz="0" w:space="0" w:color="auto"/>
                <w:left w:val="none" w:sz="0" w:space="0" w:color="auto"/>
                <w:bottom w:val="none" w:sz="0" w:space="0" w:color="auto"/>
                <w:right w:val="none" w:sz="0" w:space="0" w:color="auto"/>
              </w:pBdr>
              <w:spacing w:after="0" w:line="259" w:lineRule="auto"/>
              <w:ind w:left="0" w:firstLine="0"/>
              <w:jc w:val="left"/>
            </w:pPr>
            <w:r>
              <w:rPr>
                <w:sz w:val="18"/>
              </w:rPr>
              <w:t xml:space="preserve">Date: September 2022 </w:t>
            </w:r>
          </w:p>
        </w:tc>
        <w:tc>
          <w:tcPr>
            <w:tcW w:w="2693" w:type="dxa"/>
            <w:tcBorders>
              <w:top w:val="single" w:sz="6" w:space="0" w:color="000000"/>
              <w:left w:val="single" w:sz="6" w:space="0" w:color="000000"/>
              <w:bottom w:val="single" w:sz="6" w:space="0" w:color="000000"/>
              <w:right w:val="single" w:sz="6" w:space="0" w:color="000000"/>
            </w:tcBorders>
          </w:tcPr>
          <w:p w:rsidR="00483A5F" w:rsidRDefault="00A91965">
            <w:pPr>
              <w:pBdr>
                <w:top w:val="none" w:sz="0" w:space="0" w:color="auto"/>
                <w:left w:val="none" w:sz="0" w:space="0" w:color="auto"/>
                <w:bottom w:val="none" w:sz="0" w:space="0" w:color="auto"/>
                <w:right w:val="none" w:sz="0" w:space="0" w:color="auto"/>
              </w:pBdr>
              <w:spacing w:after="0" w:line="259" w:lineRule="auto"/>
              <w:ind w:left="1" w:firstLine="0"/>
              <w:jc w:val="left"/>
            </w:pPr>
            <w:r>
              <w:rPr>
                <w:sz w:val="18"/>
              </w:rPr>
              <w:t xml:space="preserve">Owner: Education Catering </w:t>
            </w:r>
          </w:p>
        </w:tc>
        <w:tc>
          <w:tcPr>
            <w:tcW w:w="2410" w:type="dxa"/>
            <w:tcBorders>
              <w:top w:val="single" w:sz="6" w:space="0" w:color="000000"/>
              <w:left w:val="single" w:sz="6" w:space="0" w:color="000000"/>
              <w:bottom w:val="single" w:sz="6" w:space="0" w:color="000000"/>
              <w:right w:val="single" w:sz="6" w:space="0" w:color="000000"/>
            </w:tcBorders>
          </w:tcPr>
          <w:p w:rsidR="00483A5F" w:rsidRDefault="00A91965">
            <w:pPr>
              <w:pBdr>
                <w:top w:val="none" w:sz="0" w:space="0" w:color="auto"/>
                <w:left w:val="none" w:sz="0" w:space="0" w:color="auto"/>
                <w:bottom w:val="none" w:sz="0" w:space="0" w:color="auto"/>
                <w:right w:val="none" w:sz="0" w:space="0" w:color="auto"/>
              </w:pBdr>
              <w:spacing w:after="0" w:line="259" w:lineRule="auto"/>
              <w:ind w:left="0" w:firstLine="0"/>
              <w:jc w:val="left"/>
            </w:pPr>
            <w:r>
              <w:rPr>
                <w:sz w:val="18"/>
              </w:rPr>
              <w:t xml:space="preserve">Authorisation: Neil Hardee </w:t>
            </w:r>
          </w:p>
        </w:tc>
        <w:tc>
          <w:tcPr>
            <w:tcW w:w="1247" w:type="dxa"/>
            <w:tcBorders>
              <w:top w:val="single" w:sz="6" w:space="0" w:color="000000"/>
              <w:left w:val="single" w:sz="6" w:space="0" w:color="000000"/>
              <w:bottom w:val="single" w:sz="6" w:space="0" w:color="000000"/>
              <w:right w:val="single" w:sz="6" w:space="0" w:color="000000"/>
            </w:tcBorders>
          </w:tcPr>
          <w:p w:rsidR="00483A5F" w:rsidRDefault="00A91965">
            <w:pPr>
              <w:pBdr>
                <w:top w:val="none" w:sz="0" w:space="0" w:color="auto"/>
                <w:left w:val="none" w:sz="0" w:space="0" w:color="auto"/>
                <w:bottom w:val="none" w:sz="0" w:space="0" w:color="auto"/>
                <w:right w:val="none" w:sz="0" w:space="0" w:color="auto"/>
              </w:pBdr>
              <w:spacing w:after="0" w:line="259" w:lineRule="auto"/>
              <w:ind w:left="2" w:firstLine="0"/>
              <w:jc w:val="left"/>
            </w:pPr>
            <w:r>
              <w:rPr>
                <w:sz w:val="18"/>
              </w:rPr>
              <w:t xml:space="preserve">Page 2 of 2 </w:t>
            </w:r>
          </w:p>
        </w:tc>
      </w:tr>
    </w:tbl>
    <w:p w:rsidR="00483A5F" w:rsidRDefault="00A91965">
      <w:pPr>
        <w:pBdr>
          <w:top w:val="none" w:sz="0" w:space="0" w:color="auto"/>
          <w:left w:val="none" w:sz="0" w:space="0" w:color="auto"/>
          <w:bottom w:val="none" w:sz="0" w:space="0" w:color="auto"/>
          <w:right w:val="none" w:sz="0" w:space="0" w:color="auto"/>
        </w:pBdr>
        <w:spacing w:after="0" w:line="259" w:lineRule="auto"/>
        <w:ind w:left="0" w:firstLine="0"/>
        <w:jc w:val="left"/>
      </w:pPr>
      <w:r>
        <w:rPr>
          <w:rFonts w:ascii="Calibri" w:eastAsia="Calibri" w:hAnsi="Calibri" w:cs="Calibri"/>
          <w:sz w:val="22"/>
        </w:rPr>
        <w:lastRenderedPageBreak/>
        <w:t xml:space="preserve"> </w:t>
      </w:r>
    </w:p>
    <w:sectPr w:rsidR="00483A5F">
      <w:pgSz w:w="11904" w:h="16840"/>
      <w:pgMar w:top="328" w:right="1415" w:bottom="42"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DF572A"/>
    <w:multiLevelType w:val="hybridMultilevel"/>
    <w:tmpl w:val="58260876"/>
    <w:lvl w:ilvl="0" w:tplc="F39C6240">
      <w:start w:val="1"/>
      <w:numFmt w:val="bullet"/>
      <w:lvlText w:val="•"/>
      <w:lvlJc w:val="left"/>
      <w:pPr>
        <w:ind w:left="12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6222B08">
      <w:start w:val="1"/>
      <w:numFmt w:val="bullet"/>
      <w:lvlText w:val="o"/>
      <w:lvlJc w:val="left"/>
      <w:pPr>
        <w:ind w:left="23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FA6266E">
      <w:start w:val="1"/>
      <w:numFmt w:val="bullet"/>
      <w:lvlText w:val="▪"/>
      <w:lvlJc w:val="left"/>
      <w:pPr>
        <w:ind w:left="30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7F2A4C2">
      <w:start w:val="1"/>
      <w:numFmt w:val="bullet"/>
      <w:lvlText w:val="•"/>
      <w:lvlJc w:val="left"/>
      <w:pPr>
        <w:ind w:left="37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BEAAC64">
      <w:start w:val="1"/>
      <w:numFmt w:val="bullet"/>
      <w:lvlText w:val="o"/>
      <w:lvlJc w:val="left"/>
      <w:pPr>
        <w:ind w:left="44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56AD02A">
      <w:start w:val="1"/>
      <w:numFmt w:val="bullet"/>
      <w:lvlText w:val="▪"/>
      <w:lvlJc w:val="left"/>
      <w:pPr>
        <w:ind w:left="52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7206430">
      <w:start w:val="1"/>
      <w:numFmt w:val="bullet"/>
      <w:lvlText w:val="•"/>
      <w:lvlJc w:val="left"/>
      <w:pPr>
        <w:ind w:left="59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AD0131C">
      <w:start w:val="1"/>
      <w:numFmt w:val="bullet"/>
      <w:lvlText w:val="o"/>
      <w:lvlJc w:val="left"/>
      <w:pPr>
        <w:ind w:left="66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2E062D4">
      <w:start w:val="1"/>
      <w:numFmt w:val="bullet"/>
      <w:lvlText w:val="▪"/>
      <w:lvlJc w:val="left"/>
      <w:pPr>
        <w:ind w:left="73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6FE872C4"/>
    <w:multiLevelType w:val="hybridMultilevel"/>
    <w:tmpl w:val="13202394"/>
    <w:lvl w:ilvl="0" w:tplc="327E746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E8C00AE">
      <w:start w:val="1"/>
      <w:numFmt w:val="lowerLetter"/>
      <w:lvlText w:val="%2"/>
      <w:lvlJc w:val="left"/>
      <w:pPr>
        <w:ind w:left="18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EC0ED3C">
      <w:start w:val="1"/>
      <w:numFmt w:val="lowerRoman"/>
      <w:lvlText w:val="%3"/>
      <w:lvlJc w:val="left"/>
      <w:pPr>
        <w:ind w:left="25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2D88F04">
      <w:start w:val="1"/>
      <w:numFmt w:val="decimal"/>
      <w:lvlText w:val="%4"/>
      <w:lvlJc w:val="left"/>
      <w:pPr>
        <w:ind w:left="33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8BC1120">
      <w:start w:val="1"/>
      <w:numFmt w:val="lowerLetter"/>
      <w:lvlText w:val="%5"/>
      <w:lvlJc w:val="left"/>
      <w:pPr>
        <w:ind w:left="40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43486DE">
      <w:start w:val="1"/>
      <w:numFmt w:val="lowerRoman"/>
      <w:lvlText w:val="%6"/>
      <w:lvlJc w:val="left"/>
      <w:pPr>
        <w:ind w:left="47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962179E">
      <w:start w:val="1"/>
      <w:numFmt w:val="decimal"/>
      <w:lvlText w:val="%7"/>
      <w:lvlJc w:val="left"/>
      <w:pPr>
        <w:ind w:left="54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DF8B280">
      <w:start w:val="1"/>
      <w:numFmt w:val="lowerLetter"/>
      <w:lvlText w:val="%8"/>
      <w:lvlJc w:val="left"/>
      <w:pPr>
        <w:ind w:left="61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8C2CCCA">
      <w:start w:val="1"/>
      <w:numFmt w:val="lowerRoman"/>
      <w:lvlText w:val="%9"/>
      <w:lvlJc w:val="left"/>
      <w:pPr>
        <w:ind w:left="69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A5F"/>
    <w:rsid w:val="00483A5F"/>
    <w:rsid w:val="00A919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7CB3BE-1594-43BA-B6B3-3D3DB7B1D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pBdr>
        <w:top w:val="single" w:sz="14" w:space="0" w:color="007F7F"/>
        <w:left w:val="single" w:sz="14" w:space="0" w:color="007F7F"/>
        <w:bottom w:val="single" w:sz="14" w:space="0" w:color="007F7F"/>
        <w:right w:val="single" w:sz="14" w:space="0" w:color="007F7F"/>
      </w:pBdr>
      <w:spacing w:after="181" w:line="360" w:lineRule="auto"/>
      <w:ind w:left="370" w:hanging="10"/>
      <w:jc w:val="both"/>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398</Words>
  <Characters>2272</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Microsoft Word - 5.SC.CA.188 - Therapeutic Diets in Primary Schools (Policy and Procedure) v3</vt:lpstr>
    </vt:vector>
  </TitlesOfParts>
  <Company>Cardiff Council</Company>
  <LinksUpToDate>false</LinksUpToDate>
  <CharactersWithSpaces>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- 5.SC.CA.188 - Therapeutic Diets in Primary Schools (Policy and Procedure) v3</dc:title>
  <dc:subject/>
  <dc:creator>c081678</dc:creator>
  <cp:keywords/>
  <cp:lastModifiedBy>Green, Lisa</cp:lastModifiedBy>
  <cp:revision>2</cp:revision>
  <dcterms:created xsi:type="dcterms:W3CDTF">2024-10-23T13:24:00Z</dcterms:created>
  <dcterms:modified xsi:type="dcterms:W3CDTF">2024-10-23T13:24:00Z</dcterms:modified>
</cp:coreProperties>
</file>